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A8" w:rsidRPr="005E5BA8" w:rsidRDefault="005E5BA8" w:rsidP="005E5BA8">
      <w:pPr>
        <w:spacing w:after="0" w:line="276" w:lineRule="auto"/>
        <w:jc w:val="both"/>
        <w:rPr>
          <w:rFonts w:eastAsia="Calibri" w:cstheme="minorHAnsi"/>
          <w:sz w:val="24"/>
          <w:szCs w:val="24"/>
        </w:rPr>
      </w:pPr>
      <w:r w:rsidRPr="005E5BA8">
        <w:rPr>
          <w:rFonts w:ascii="Calibri" w:eastAsia="Calibri" w:hAnsi="Calibri" w:cs="Times New Roman"/>
          <w:noProof/>
          <w:lang w:eastAsia="pl-PL"/>
        </w:rPr>
        <w:drawing>
          <wp:inline distT="0" distB="0" distL="0" distR="0" wp14:anchorId="32D097D8" wp14:editId="075DFA49">
            <wp:extent cx="5760720" cy="709295"/>
            <wp:effectExtent l="0" t="0" r="0" b="0"/>
            <wp:docPr id="2" name="Obraz 2" descr="Obraz zawiera: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nazwę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709295"/>
                    </a:xfrm>
                    <a:prstGeom prst="rect">
                      <a:avLst/>
                    </a:prstGeom>
                    <a:noFill/>
                    <a:ln>
                      <a:noFill/>
                    </a:ln>
                  </pic:spPr>
                </pic:pic>
              </a:graphicData>
            </a:graphic>
          </wp:inline>
        </w:drawing>
      </w:r>
    </w:p>
    <w:p w:rsidR="005E5BA8" w:rsidRPr="005E5BA8" w:rsidRDefault="005E5BA8" w:rsidP="005E5BA8">
      <w:pPr>
        <w:spacing w:before="120" w:after="240" w:line="240" w:lineRule="auto"/>
        <w:jc w:val="both"/>
        <w:rPr>
          <w:rFonts w:cstheme="minorHAnsi"/>
          <w:b/>
          <w:bCs/>
          <w:iCs/>
          <w:sz w:val="28"/>
          <w:szCs w:val="24"/>
          <w:lang w:eastAsia="pl-PL"/>
        </w:rPr>
      </w:pPr>
      <w:r w:rsidRPr="005E5BA8">
        <w:rPr>
          <w:rFonts w:cstheme="minorHAnsi"/>
          <w:b/>
          <w:bCs/>
          <w:iCs/>
          <w:sz w:val="28"/>
          <w:szCs w:val="24"/>
          <w:lang w:eastAsia="pl-PL"/>
        </w:rPr>
        <w:t>Klauzula informacyjna o przetwarzaniu danych osobowych</w:t>
      </w:r>
    </w:p>
    <w:p w:rsidR="005E5BA8" w:rsidRPr="005E5BA8" w:rsidRDefault="005E5BA8" w:rsidP="005E5BA8">
      <w:pPr>
        <w:autoSpaceDE w:val="0"/>
        <w:autoSpaceDN w:val="0"/>
        <w:adjustRightInd w:val="0"/>
        <w:spacing w:before="120" w:after="240" w:line="276" w:lineRule="auto"/>
        <w:rPr>
          <w:rFonts w:cstheme="minorHAnsi"/>
          <w:color w:val="0070C0"/>
          <w:sz w:val="24"/>
          <w:szCs w:val="24"/>
        </w:rPr>
      </w:pPr>
      <w:r w:rsidRPr="005E5BA8">
        <w:rPr>
          <w:rFonts w:cstheme="minorHAnsi"/>
          <w:sz w:val="24"/>
          <w:szCs w:val="24"/>
        </w:rPr>
        <w:t>(obowiązek informacyjny realizowany w związku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zwanego dalej RODO, w związku z art. 88 Ustawy z dnia 28 kwietnia 2022 r. o zasadach realizacji zadań finansowanych ze środków europejskich w perspektywie finansowej 2021-2027, zwanej dalej ustawą wdrożeniową)</w:t>
      </w:r>
    </w:p>
    <w:p w:rsidR="005E5BA8" w:rsidRPr="005E5BA8" w:rsidRDefault="005E5BA8" w:rsidP="005E5BA8">
      <w:pPr>
        <w:autoSpaceDE w:val="0"/>
        <w:autoSpaceDN w:val="0"/>
        <w:adjustRightInd w:val="0"/>
        <w:spacing w:before="120" w:after="120" w:line="276" w:lineRule="auto"/>
        <w:contextualSpacing/>
        <w:rPr>
          <w:rFonts w:cstheme="minorHAnsi"/>
          <w:sz w:val="24"/>
          <w:szCs w:val="24"/>
        </w:rPr>
      </w:pPr>
      <w:r w:rsidRPr="005E5BA8">
        <w:rPr>
          <w:rFonts w:cstheme="minorHAnsi"/>
          <w:sz w:val="24"/>
          <w:szCs w:val="24"/>
        </w:rPr>
        <w:t>Na podstawie art. 13 i 14 RODO informujemy, iż:</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 xml:space="preserve">Administratorem Pani/Pana danych osobowych przetwarzanych w ramach realizacji projektu pt. „Wsparcie szkół kształcenia zawodowego w Powiecie Bydgoskim”, zwanego dalej Projektem jest Powiat Bydgoski- Starosta Bydgoski z siedzibą w Starostwie Powiatowym w Bydgoszczy, </w:t>
      </w:r>
      <w:r w:rsidRPr="005E5BA8">
        <w:rPr>
          <w:rFonts w:cstheme="minorHAnsi"/>
          <w:sz w:val="24"/>
          <w:szCs w:val="24"/>
        </w:rPr>
        <w:br/>
        <w:t xml:space="preserve">ul. Słowackiego 3, 85-008 Bydgoszcz. Administrator wyznaczył Inspektora Ochrony Danych, </w:t>
      </w:r>
      <w:r w:rsidRPr="005E5BA8">
        <w:rPr>
          <w:rFonts w:cstheme="minorHAnsi"/>
          <w:sz w:val="24"/>
          <w:szCs w:val="24"/>
        </w:rPr>
        <w:br/>
        <w:t xml:space="preserve">z którym można się skontaktować pisząc na adres </w:t>
      </w:r>
      <w:hyperlink r:id="rId6" w:tooltip="iodo@powiat.bydgoski.pl" w:history="1">
        <w:r w:rsidRPr="005E5BA8">
          <w:rPr>
            <w:rFonts w:cstheme="minorHAnsi"/>
            <w:color w:val="0563C1" w:themeColor="hyperlink"/>
            <w:sz w:val="24"/>
            <w:szCs w:val="24"/>
            <w:u w:val="single"/>
          </w:rPr>
          <w:t>iodo@powiat.bydgoski.pl</w:t>
        </w:r>
      </w:hyperlink>
      <w:r w:rsidRPr="005E5BA8">
        <w:rPr>
          <w:rFonts w:cstheme="minorHAnsi"/>
          <w:sz w:val="24"/>
          <w:szCs w:val="24"/>
        </w:rPr>
        <w:t>.</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Pani/ Pana dane osobowe będą również przetwarzane przez podmioty prowadzące badanie ewaluacyjne oraz pozostałych administratorów uczestniczących we wdrażaniu programu regionalnego Fundusze Europejskie dla Kujaw i Pomorza 2021-2027 (</w:t>
      </w:r>
      <w:proofErr w:type="spellStart"/>
      <w:r w:rsidRPr="005E5BA8">
        <w:rPr>
          <w:rFonts w:cstheme="minorHAnsi"/>
          <w:sz w:val="24"/>
          <w:szCs w:val="24"/>
        </w:rPr>
        <w:t>FEdKP</w:t>
      </w:r>
      <w:proofErr w:type="spellEnd"/>
      <w:r w:rsidRPr="005E5BA8">
        <w:rPr>
          <w:rFonts w:cstheme="minorHAnsi"/>
          <w:sz w:val="24"/>
          <w:szCs w:val="24"/>
        </w:rPr>
        <w:t>), w tym w szczególności:</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sz w:val="24"/>
          <w:szCs w:val="24"/>
        </w:rPr>
      </w:pPr>
      <w:r w:rsidRPr="005E5BA8">
        <w:rPr>
          <w:rFonts w:cstheme="minorHAnsi"/>
          <w:sz w:val="24"/>
          <w:szCs w:val="24"/>
        </w:rPr>
        <w:t xml:space="preserve">Instytucję Pośredniczącą- Miasto Bydgoszcz z siedzibą przy ul. Jezuickiej 1. Administrator- Gmina Miasto Bydgoszcz wyznaczył Inspektora Ochrony Danych, z którym można się skontaktować pisząc na adres </w:t>
      </w:r>
      <w:hyperlink r:id="rId7" w:tooltip="iod@um.bydgoszcz.pl" w:history="1">
        <w:r w:rsidRPr="005E5BA8">
          <w:rPr>
            <w:rFonts w:cstheme="minorHAnsi"/>
            <w:color w:val="0563C1" w:themeColor="hyperlink"/>
            <w:sz w:val="24"/>
            <w:szCs w:val="24"/>
            <w:u w:val="single"/>
          </w:rPr>
          <w:t>iod@um.bydgoszcz.pl</w:t>
        </w:r>
      </w:hyperlink>
      <w:r w:rsidRPr="005E5BA8">
        <w:rPr>
          <w:rFonts w:cstheme="minorHAnsi"/>
          <w:sz w:val="24"/>
          <w:szCs w:val="24"/>
        </w:rPr>
        <w:t>;</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sz w:val="24"/>
          <w:szCs w:val="24"/>
        </w:rPr>
      </w:pPr>
      <w:r w:rsidRPr="005E5BA8">
        <w:rPr>
          <w:rFonts w:cstheme="minorHAnsi"/>
          <w:sz w:val="24"/>
          <w:szCs w:val="24"/>
        </w:rPr>
        <w:t>Instytucję Koordynującą Umowę Partnerstwa- Ministra właściwego do spraw rozwoju regionalnego– w stosunku do danych wprowadzonych do systemu CST2021.</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Podstawą prawną przetwarzania Pani/Pana danych osobowych jest obowiązek prawny ciążący na administratorze (art. 6 ust. 1 lit. c, art. 9 ust. 2 lit. g RODO), w szczególności:</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sz w:val="24"/>
          <w:szCs w:val="24"/>
        </w:rPr>
      </w:pPr>
      <w:r w:rsidRPr="005E5BA8">
        <w:rPr>
          <w:rFonts w:cstheme="minorHAns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 159-706 z </w:t>
      </w:r>
      <w:proofErr w:type="spellStart"/>
      <w:r w:rsidRPr="005E5BA8">
        <w:rPr>
          <w:rFonts w:cstheme="minorHAnsi"/>
          <w:sz w:val="24"/>
          <w:szCs w:val="24"/>
        </w:rPr>
        <w:t>późn</w:t>
      </w:r>
      <w:proofErr w:type="spellEnd"/>
      <w:r w:rsidRPr="005E5BA8">
        <w:rPr>
          <w:rFonts w:cstheme="minorHAnsi"/>
          <w:sz w:val="24"/>
          <w:szCs w:val="24"/>
        </w:rPr>
        <w:t>. zm.) (zwane dalej rozporządzeniem ogólnym),</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sz w:val="24"/>
          <w:szCs w:val="24"/>
        </w:rPr>
      </w:pPr>
      <w:r w:rsidRPr="005E5BA8">
        <w:rPr>
          <w:rFonts w:cstheme="minorHAnsi"/>
          <w:sz w:val="24"/>
          <w:szCs w:val="24"/>
        </w:rPr>
        <w:t>Rozporządzenie Parlamentu Europejskiego i Rady (UE) 2021/1057 z dnia 24 czerwca 2021 r. ustanawiające Europejski Fundusz Społeczny Plus (EFS+) oraz uchylające rozporządzenie (UE) nr 1296/2013 (Dz. Urz. UE L 231 z 30.06.2021, str. 21- 59),</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sz w:val="24"/>
          <w:szCs w:val="24"/>
        </w:rPr>
      </w:pPr>
      <w:r w:rsidRPr="005E5BA8">
        <w:rPr>
          <w:rFonts w:cstheme="minorHAnsi"/>
          <w:sz w:val="24"/>
          <w:szCs w:val="24"/>
        </w:rPr>
        <w:t>Ustawa z dnia 28 kwietnia 2022 r. o zasadach realizacji zadań finansowanych ze środków europejskich w perspektywie finansowej 2021- 2027 (Dz. U. poz. 1079),</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sz w:val="24"/>
          <w:szCs w:val="24"/>
        </w:rPr>
      </w:pPr>
      <w:r w:rsidRPr="005E5BA8">
        <w:rPr>
          <w:rFonts w:cstheme="minorHAnsi"/>
          <w:sz w:val="24"/>
          <w:szCs w:val="24"/>
        </w:rPr>
        <w:lastRenderedPageBreak/>
        <w:t>Ustawa z dnia 27 sierpnia 2009 r. o finansach publicznych.</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 xml:space="preserve">Pani/Pana dane osobowe będą przetwarzane w celu realizacji projektu </w:t>
      </w:r>
      <w:r w:rsidRPr="005E5BA8">
        <w:rPr>
          <w:rFonts w:eastAsia="Calibri" w:cstheme="minorHAnsi"/>
          <w:noProof/>
          <w:sz w:val="24"/>
          <w:szCs w:val="24"/>
        </w:rPr>
        <w:t xml:space="preserve">pt. „Wsparcie szkół kształcenia zawodowego w Powiecie Bydgoskim” dofinansowanego </w:t>
      </w:r>
      <w:r w:rsidRPr="005E5BA8">
        <w:rPr>
          <w:rFonts w:eastAsia="Calibri" w:cstheme="minorHAnsi"/>
          <w:sz w:val="24"/>
          <w:szCs w:val="24"/>
        </w:rPr>
        <w:t>z Europejskiego Funduszu Społecznego Plus (wkład Funduszy Europejskich) oraz budżetu państwa w formie dotacji celowej realizowanego w ramach programu Fundusze Europejskie dla Kujaw i Pomorza 2021- 2027, Priorytet 8 Fundusze Europejskie na wsparcie w obszarze rynku pracy, edukacji i włączenia społecznego</w:t>
      </w:r>
      <w:r w:rsidRPr="005E5BA8">
        <w:rPr>
          <w:rFonts w:cstheme="minorHAnsi"/>
          <w:sz w:val="24"/>
          <w:szCs w:val="24"/>
        </w:rPr>
        <w:t>, w tym w szczególności w celu monitorowania, sprawozdawczości, komunikacji, publikacji, ewaluacji, zarządzania finansowego, weryfikacji i audytów, a także do celów określania kwalifikowalności uczestników i wykonywania odpowiednich obowiązków wynikających z rozporządzenia ogólnego. Podanie danych jest dobrowolne, ale niezbędne do wzięcia udziału w projekcie, a co za tym idzie realizacji celu wymienionego w niniejszym punkcie.</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Pani/Pana dane osobowe będą przetwarzane także w celu przygotowania i realizacji umowy, której będą Państwo stroną, a przetwarzanie danych osobowych jest niezbędne do jej zawarcia i wykonania, na podstawie art. 6 ust. 1 lit. b) RODO.</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W przypadku osób reprezentujących podmioty instytucjonalne lub wyznaczonych przez te osoby do kontaktu, podstawę prawną przetwarzania danych osobowych stanowią prawnie uzasadnione interesy podmiotu, który przekazał dane oraz prawnie uzasadnione interesy Administratora danych, związane bezpośrednio z możliwością wykonania umowy pomiędzy tymi podmiotami.</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Administrator będzie przetwarzał dane pozyskane bezpośrednio od Pani/Pana lub w przypadku osób kontaktowych i reprezentantów dane przekazane przez Wykonawcę.</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 xml:space="preserve">Administrator będzie przetwarzał następujące kategorie Pani/Pana danych osobowych: </w:t>
      </w:r>
      <w:r w:rsidRPr="005E5BA8">
        <w:rPr>
          <w:rFonts w:eastAsia="Calibri" w:cstheme="minorHAnsi"/>
          <w:sz w:val="24"/>
          <w:szCs w:val="24"/>
        </w:rPr>
        <w:t>dane identyfikacyjne (takie jak imię i nazwisko, miejsce pracy, stanowisko służbowe, a w odniesieniu do pełnomocników także PESEL lub numer dokumentu tożsamości), dane kontaktowe (takie jak adres, adres e-mail, numer telefonu), a także inne dane w zakresie przekazanym przez podmiot, w imieniu którego działa dana osoba.</w:t>
      </w:r>
    </w:p>
    <w:p w:rsidR="005E5BA8" w:rsidRPr="005E5BA8" w:rsidRDefault="005E5BA8" w:rsidP="005E5BA8">
      <w:pPr>
        <w:numPr>
          <w:ilvl w:val="0"/>
          <w:numId w:val="1"/>
        </w:numPr>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Pani/Pana dane osobowe będą lub mogą być ujawnione wyłącznie podmiotom upoważnionym przez administratora w związku z realizacją celu o którym mowa w pkt 4, podmiotom upoważnionym na podstawie przepisów prawa, operatorowi pocztowemu lub kurierowi (w przypadku korespondencji papierowej), stronom i innym uczestnikom postępowań administracyjnych.</w:t>
      </w:r>
    </w:p>
    <w:p w:rsidR="005E5BA8" w:rsidRPr="005E5BA8" w:rsidRDefault="005E5BA8" w:rsidP="005E5BA8">
      <w:pPr>
        <w:numPr>
          <w:ilvl w:val="0"/>
          <w:numId w:val="1"/>
        </w:numPr>
        <w:tabs>
          <w:tab w:val="left" w:pos="426"/>
        </w:tabs>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Pani/Pana dane osobowe mogą być przetwarzane przez pozostałych administratorów wskazanych w ustawie wdrożeniowej (art. 87, 88).</w:t>
      </w:r>
    </w:p>
    <w:p w:rsidR="005E5BA8" w:rsidRPr="005E5BA8" w:rsidRDefault="005E5BA8" w:rsidP="005E5BA8">
      <w:pPr>
        <w:numPr>
          <w:ilvl w:val="0"/>
          <w:numId w:val="1"/>
        </w:numPr>
        <w:tabs>
          <w:tab w:val="left" w:pos="426"/>
        </w:tabs>
        <w:autoSpaceDE w:val="0"/>
        <w:autoSpaceDN w:val="0"/>
        <w:adjustRightInd w:val="0"/>
        <w:spacing w:before="120" w:after="120" w:line="276" w:lineRule="auto"/>
        <w:ind w:left="284" w:hanging="284"/>
        <w:contextualSpacing/>
        <w:rPr>
          <w:rFonts w:cstheme="minorHAnsi"/>
          <w:sz w:val="24"/>
          <w:szCs w:val="24"/>
        </w:rPr>
      </w:pPr>
      <w:r w:rsidRPr="005E5BA8">
        <w:rPr>
          <w:rFonts w:cstheme="minorHAnsi"/>
          <w:sz w:val="24"/>
          <w:szCs w:val="24"/>
        </w:rPr>
        <w:t>W związku z przetwarzaniem danych w celach, o których mowa powyżej odbiorcami Pani/Pana danych osobowych mogą być:</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sz w:val="24"/>
          <w:szCs w:val="24"/>
        </w:rPr>
      </w:pPr>
      <w:r w:rsidRPr="005E5BA8">
        <w:rPr>
          <w:rFonts w:cstheme="minorHAnsi"/>
          <w:sz w:val="24"/>
          <w:szCs w:val="24"/>
        </w:rPr>
        <w:t>organy władzy publicznej oraz podmioty wykonujące zadania publiczne lub działające na zlecenie organów publicznych, w zakresie i w celach, które wynikają z przepisów powszechnie obowiązującego prawa,</w:t>
      </w:r>
    </w:p>
    <w:p w:rsidR="005E5BA8" w:rsidRPr="005E5BA8" w:rsidRDefault="005E5BA8" w:rsidP="005E5BA8">
      <w:pPr>
        <w:numPr>
          <w:ilvl w:val="1"/>
          <w:numId w:val="1"/>
        </w:numPr>
        <w:autoSpaceDE w:val="0"/>
        <w:autoSpaceDN w:val="0"/>
        <w:adjustRightInd w:val="0"/>
        <w:spacing w:before="120" w:after="120" w:line="276" w:lineRule="auto"/>
        <w:ind w:left="709" w:hanging="283"/>
        <w:contextualSpacing/>
        <w:rPr>
          <w:rFonts w:cstheme="minorHAnsi"/>
          <w:color w:val="FF0000"/>
          <w:sz w:val="24"/>
          <w:szCs w:val="24"/>
        </w:rPr>
      </w:pPr>
      <w:r w:rsidRPr="005E5BA8">
        <w:rPr>
          <w:rFonts w:cstheme="minorHAnsi"/>
          <w:sz w:val="24"/>
          <w:szCs w:val="24"/>
        </w:rPr>
        <w:t>inne podmioty, które na podstawie stosownych umów podpisanych z Powiatem Bydgoskim przetwarzają dane osobowe, dla których administratorem jest Powiat Bydgoski- Starosta Bydgoski;</w:t>
      </w:r>
    </w:p>
    <w:p w:rsidR="005E5BA8" w:rsidRPr="005E5BA8" w:rsidRDefault="005E5BA8" w:rsidP="005E5BA8">
      <w:pPr>
        <w:numPr>
          <w:ilvl w:val="1"/>
          <w:numId w:val="1"/>
        </w:numPr>
        <w:autoSpaceDE w:val="0"/>
        <w:autoSpaceDN w:val="0"/>
        <w:adjustRightInd w:val="0"/>
        <w:spacing w:after="0" w:line="276" w:lineRule="auto"/>
        <w:ind w:left="709" w:hanging="283"/>
        <w:contextualSpacing/>
        <w:rPr>
          <w:rFonts w:cstheme="minorHAnsi"/>
          <w:sz w:val="24"/>
          <w:szCs w:val="24"/>
        </w:rPr>
      </w:pPr>
      <w:r w:rsidRPr="005E5BA8">
        <w:rPr>
          <w:rFonts w:cstheme="minorHAnsi"/>
          <w:sz w:val="24"/>
          <w:szCs w:val="24"/>
        </w:rPr>
        <w:t xml:space="preserve">szkoły uczestniczące w realizacji Projektu: </w:t>
      </w:r>
      <w:r w:rsidRPr="005E5BA8">
        <w:rPr>
          <w:rFonts w:eastAsia="Calibri" w:cstheme="minorHAnsi"/>
          <w:sz w:val="24"/>
          <w:szCs w:val="24"/>
        </w:rPr>
        <w:t xml:space="preserve">Technikum w Karolewie w Zespole Szkół Agro-Ekonomicznych im. Bronisława </w:t>
      </w:r>
      <w:proofErr w:type="spellStart"/>
      <w:r w:rsidRPr="005E5BA8">
        <w:rPr>
          <w:rFonts w:eastAsia="Calibri" w:cstheme="minorHAnsi"/>
          <w:sz w:val="24"/>
          <w:szCs w:val="24"/>
        </w:rPr>
        <w:t>Zamojdzina</w:t>
      </w:r>
      <w:proofErr w:type="spellEnd"/>
      <w:r w:rsidRPr="005E5BA8">
        <w:rPr>
          <w:rFonts w:eastAsia="Calibri" w:cstheme="minorHAnsi"/>
          <w:sz w:val="24"/>
          <w:szCs w:val="24"/>
        </w:rPr>
        <w:t xml:space="preserve"> w Karolewie, Technikum w Koronowie w Zespole Szkół Zawodowych im. gen. Stanisława Maczka w Koronowie, Technikum w Solcu </w:t>
      </w:r>
      <w:r w:rsidRPr="005E5BA8">
        <w:rPr>
          <w:rFonts w:eastAsia="Calibri" w:cstheme="minorHAnsi"/>
          <w:sz w:val="24"/>
          <w:szCs w:val="24"/>
        </w:rPr>
        <w:lastRenderedPageBreak/>
        <w:t>Kujawskim w Zespole Szkół Ogólnokształcących i Zawodowych w Solcu Kujawskim oraz Branżowa Szkoła I Stopnia w Koronowie w Zespole Szkół Zawodowych im. gen. Stanisława Maczka w Koronowie.</w:t>
      </w:r>
    </w:p>
    <w:p w:rsidR="005E5BA8" w:rsidRPr="005E5BA8" w:rsidRDefault="005E5BA8" w:rsidP="005E5BA8">
      <w:pPr>
        <w:numPr>
          <w:ilvl w:val="0"/>
          <w:numId w:val="1"/>
        </w:numPr>
        <w:tabs>
          <w:tab w:val="left" w:pos="426"/>
        </w:tabs>
        <w:autoSpaceDE w:val="0"/>
        <w:autoSpaceDN w:val="0"/>
        <w:adjustRightInd w:val="0"/>
        <w:spacing w:after="0" w:line="276" w:lineRule="auto"/>
        <w:ind w:left="284" w:hanging="284"/>
        <w:contextualSpacing/>
        <w:rPr>
          <w:rFonts w:cstheme="minorHAnsi"/>
          <w:sz w:val="24"/>
          <w:szCs w:val="24"/>
        </w:rPr>
      </w:pPr>
      <w:r w:rsidRPr="005E5BA8">
        <w:rPr>
          <w:rFonts w:cstheme="minorHAnsi"/>
          <w:sz w:val="24"/>
          <w:szCs w:val="24"/>
        </w:rPr>
        <w:t>Pani/Pana dane osobowe mogą być powierzane lub udostępniane:</w:t>
      </w:r>
    </w:p>
    <w:p w:rsidR="005E5BA8" w:rsidRPr="005E5BA8" w:rsidRDefault="005E5BA8" w:rsidP="005E5BA8">
      <w:pPr>
        <w:numPr>
          <w:ilvl w:val="1"/>
          <w:numId w:val="1"/>
        </w:numPr>
        <w:autoSpaceDE w:val="0"/>
        <w:autoSpaceDN w:val="0"/>
        <w:adjustRightInd w:val="0"/>
        <w:spacing w:after="0" w:line="276" w:lineRule="auto"/>
        <w:ind w:left="709" w:hanging="283"/>
        <w:contextualSpacing/>
        <w:rPr>
          <w:rFonts w:cstheme="minorHAnsi"/>
          <w:sz w:val="24"/>
          <w:szCs w:val="24"/>
        </w:rPr>
      </w:pPr>
      <w:r w:rsidRPr="005E5BA8">
        <w:rPr>
          <w:rFonts w:cstheme="minorHAnsi"/>
          <w:sz w:val="24"/>
          <w:szCs w:val="24"/>
        </w:rPr>
        <w:t>podmiotom, którym zostanie zlecone wykonywanie zadań w związku z realizacją Projektu,</w:t>
      </w:r>
    </w:p>
    <w:p w:rsidR="005E5BA8" w:rsidRPr="005E5BA8" w:rsidRDefault="005E5BA8" w:rsidP="005E5BA8">
      <w:pPr>
        <w:numPr>
          <w:ilvl w:val="1"/>
          <w:numId w:val="1"/>
        </w:numPr>
        <w:autoSpaceDE w:val="0"/>
        <w:autoSpaceDN w:val="0"/>
        <w:adjustRightInd w:val="0"/>
        <w:spacing w:after="0" w:line="276" w:lineRule="auto"/>
        <w:ind w:left="709" w:hanging="283"/>
        <w:contextualSpacing/>
        <w:rPr>
          <w:rFonts w:cstheme="minorHAnsi"/>
          <w:sz w:val="24"/>
          <w:szCs w:val="24"/>
        </w:rPr>
      </w:pPr>
      <w:r w:rsidRPr="005E5BA8">
        <w:rPr>
          <w:rFonts w:cstheme="minorHAnsi"/>
          <w:sz w:val="24"/>
          <w:szCs w:val="24"/>
        </w:rPr>
        <w:t>organom Komisji Europejskiej, ministrowi właściwemu do spaw finansów publicznych, prezesowi zakładu ubezpieczeń społecznych,</w:t>
      </w:r>
    </w:p>
    <w:p w:rsidR="005E5BA8" w:rsidRPr="005E5BA8" w:rsidRDefault="005E5BA8" w:rsidP="005E5BA8">
      <w:pPr>
        <w:numPr>
          <w:ilvl w:val="1"/>
          <w:numId w:val="1"/>
        </w:numPr>
        <w:autoSpaceDE w:val="0"/>
        <w:autoSpaceDN w:val="0"/>
        <w:adjustRightInd w:val="0"/>
        <w:spacing w:after="0" w:line="276" w:lineRule="auto"/>
        <w:ind w:left="709" w:hanging="283"/>
        <w:contextualSpacing/>
        <w:rPr>
          <w:rFonts w:cstheme="minorHAnsi"/>
          <w:sz w:val="24"/>
          <w:szCs w:val="24"/>
        </w:rPr>
      </w:pPr>
      <w:r w:rsidRPr="005E5BA8">
        <w:rPr>
          <w:rFonts w:cstheme="minorHAnsi"/>
          <w:sz w:val="24"/>
          <w:szCs w:val="24"/>
        </w:rPr>
        <w:t>podmiotom, które wykonują usługi związane z obsługą i rozwojem systemów teleinformatycznych, a także zapewnieniem łączności, np. dostawcom rozwiązań IT i operatorom telekomunikacyjnym.</w:t>
      </w:r>
    </w:p>
    <w:p w:rsidR="005E5BA8" w:rsidRPr="005E5BA8" w:rsidRDefault="005E5BA8" w:rsidP="005E5BA8">
      <w:pPr>
        <w:numPr>
          <w:ilvl w:val="0"/>
          <w:numId w:val="1"/>
        </w:numPr>
        <w:tabs>
          <w:tab w:val="left" w:pos="426"/>
        </w:tabs>
        <w:autoSpaceDE w:val="0"/>
        <w:autoSpaceDN w:val="0"/>
        <w:adjustRightInd w:val="0"/>
        <w:spacing w:after="0" w:line="276" w:lineRule="auto"/>
        <w:ind w:left="284" w:hanging="284"/>
        <w:contextualSpacing/>
        <w:rPr>
          <w:rFonts w:cstheme="minorHAnsi"/>
          <w:sz w:val="24"/>
          <w:szCs w:val="24"/>
        </w:rPr>
      </w:pPr>
      <w:r w:rsidRPr="005E5BA8">
        <w:rPr>
          <w:rFonts w:cstheme="minorHAnsi"/>
          <w:sz w:val="24"/>
          <w:szCs w:val="24"/>
        </w:rPr>
        <w:t>Pani/Pana dane osobowe nie będą przekazywane do państwa trzeciego lub organizacji międzynarodowej.</w:t>
      </w:r>
    </w:p>
    <w:p w:rsidR="005E5BA8" w:rsidRPr="005E5BA8" w:rsidRDefault="005E5BA8" w:rsidP="005E5BA8">
      <w:pPr>
        <w:numPr>
          <w:ilvl w:val="0"/>
          <w:numId w:val="1"/>
        </w:numPr>
        <w:tabs>
          <w:tab w:val="left" w:pos="426"/>
        </w:tabs>
        <w:autoSpaceDE w:val="0"/>
        <w:autoSpaceDN w:val="0"/>
        <w:adjustRightInd w:val="0"/>
        <w:spacing w:after="0" w:line="276" w:lineRule="auto"/>
        <w:ind w:left="284" w:hanging="284"/>
        <w:contextualSpacing/>
        <w:rPr>
          <w:rFonts w:cstheme="minorHAnsi"/>
          <w:sz w:val="24"/>
          <w:szCs w:val="24"/>
        </w:rPr>
      </w:pPr>
      <w:r w:rsidRPr="005E5BA8">
        <w:rPr>
          <w:rFonts w:cstheme="minorHAnsi"/>
          <w:sz w:val="24"/>
          <w:szCs w:val="24"/>
        </w:rPr>
        <w:t>Pani/Pana dane osobowe nie będą przetwarzane w sposób zautomatyzowany i nie będą profilowane.</w:t>
      </w:r>
    </w:p>
    <w:p w:rsidR="005E5BA8" w:rsidRPr="005E5BA8" w:rsidRDefault="005E5BA8" w:rsidP="005E5BA8">
      <w:pPr>
        <w:numPr>
          <w:ilvl w:val="0"/>
          <w:numId w:val="1"/>
        </w:numPr>
        <w:tabs>
          <w:tab w:val="left" w:pos="426"/>
        </w:tabs>
        <w:autoSpaceDE w:val="0"/>
        <w:autoSpaceDN w:val="0"/>
        <w:adjustRightInd w:val="0"/>
        <w:spacing w:after="0" w:line="276" w:lineRule="auto"/>
        <w:ind w:left="284" w:hanging="284"/>
        <w:contextualSpacing/>
        <w:rPr>
          <w:rFonts w:cstheme="minorHAnsi"/>
          <w:sz w:val="24"/>
          <w:szCs w:val="24"/>
        </w:rPr>
      </w:pPr>
      <w:r w:rsidRPr="005E5BA8">
        <w:rPr>
          <w:rFonts w:cstheme="minorHAnsi"/>
          <w:sz w:val="24"/>
          <w:szCs w:val="24"/>
        </w:rPr>
        <w:t>Pani/Pana dane osobowe będą przechowywane przez okres wynikający z umowy o dofinansowanie projektu, a po tym czasie przez okres oraz w zakresie wymaganym przez przepisy powszechnie obowiązującego prawa.</w:t>
      </w:r>
    </w:p>
    <w:p w:rsidR="005E5BA8" w:rsidRPr="005E5BA8" w:rsidRDefault="005E5BA8" w:rsidP="005E5BA8">
      <w:pPr>
        <w:numPr>
          <w:ilvl w:val="0"/>
          <w:numId w:val="1"/>
        </w:numPr>
        <w:tabs>
          <w:tab w:val="left" w:pos="426"/>
        </w:tabs>
        <w:autoSpaceDE w:val="0"/>
        <w:autoSpaceDN w:val="0"/>
        <w:adjustRightInd w:val="0"/>
        <w:spacing w:after="0" w:line="276" w:lineRule="auto"/>
        <w:ind w:left="284" w:hanging="284"/>
        <w:rPr>
          <w:rFonts w:cstheme="minorHAnsi"/>
          <w:sz w:val="24"/>
          <w:szCs w:val="24"/>
        </w:rPr>
      </w:pPr>
      <w:r w:rsidRPr="005E5BA8">
        <w:rPr>
          <w:rFonts w:cstheme="minorHAnsi"/>
          <w:sz w:val="24"/>
          <w:szCs w:val="24"/>
        </w:rPr>
        <w:t>Zgodnie z rozporządzeniem 2016/679 osobom, których dane dotyczą przysługuje prawo dostępu do treści swoich danych, otrzymania ich kopii oraz ich sprostowania, usunięcia (jeśli nie zaistniały okoliczności, o których mowa w art. 17 ust. 3 RODO), a także do ograniczenia przetwarzania, jak również do wniesienia sprzeciwu wobec przetwarzania lub do przenoszenia danych. Powyższe prawa mogą w szczególnych przypadkach podlegać ograniczeniom wynikającym z przepisów prawa.</w:t>
      </w:r>
    </w:p>
    <w:p w:rsidR="005E5BA8" w:rsidRPr="005E5BA8" w:rsidRDefault="005E5BA8" w:rsidP="005E5BA8">
      <w:pPr>
        <w:numPr>
          <w:ilvl w:val="0"/>
          <w:numId w:val="1"/>
        </w:numPr>
        <w:tabs>
          <w:tab w:val="left" w:pos="426"/>
        </w:tabs>
        <w:autoSpaceDE w:val="0"/>
        <w:autoSpaceDN w:val="0"/>
        <w:adjustRightInd w:val="0"/>
        <w:spacing w:after="0" w:line="276" w:lineRule="auto"/>
        <w:ind w:left="284" w:hanging="284"/>
        <w:rPr>
          <w:rFonts w:cstheme="minorHAnsi"/>
          <w:sz w:val="24"/>
          <w:szCs w:val="24"/>
        </w:rPr>
      </w:pPr>
      <w:r w:rsidRPr="005E5BA8">
        <w:rPr>
          <w:rFonts w:cstheme="minorHAnsi"/>
          <w:sz w:val="24"/>
          <w:szCs w:val="24"/>
        </w:rPr>
        <w:t>Administrator danych osobowych, na mocy art. 17 ust. 3 lit. b RODO, ma prawo odmówić usunięcia Pani/Pana danych osobowych.</w:t>
      </w:r>
    </w:p>
    <w:p w:rsidR="00C201D5" w:rsidRPr="005E5BA8" w:rsidRDefault="005E5BA8" w:rsidP="005E5BA8">
      <w:pPr>
        <w:numPr>
          <w:ilvl w:val="0"/>
          <w:numId w:val="1"/>
        </w:numPr>
        <w:tabs>
          <w:tab w:val="left" w:pos="426"/>
        </w:tabs>
        <w:autoSpaceDE w:val="0"/>
        <w:autoSpaceDN w:val="0"/>
        <w:adjustRightInd w:val="0"/>
        <w:spacing w:after="0" w:line="276" w:lineRule="auto"/>
        <w:ind w:left="284" w:hanging="284"/>
        <w:rPr>
          <w:rFonts w:ascii="Calibri" w:eastAsia="Calibri" w:hAnsi="Calibri" w:cs="Calibri"/>
        </w:rPr>
      </w:pPr>
      <w:r w:rsidRPr="005E5BA8">
        <w:rPr>
          <w:rFonts w:cstheme="minorHAnsi"/>
          <w:sz w:val="24"/>
          <w:szCs w:val="24"/>
        </w:rPr>
        <w:t xml:space="preserve"> Pani/Pan ma prawo wnieść skargę do organu nadzorczego, którym jest Prezes Urzędu Ochrony Danych Osobowych.</w:t>
      </w:r>
      <w:bookmarkStart w:id="0" w:name="_GoBack"/>
      <w:bookmarkEnd w:id="0"/>
    </w:p>
    <w:sectPr w:rsidR="00C201D5" w:rsidRPr="005E5BA8" w:rsidSect="005E5BA8">
      <w:footerReference w:type="default" r:id="rId8"/>
      <w:pgSz w:w="11906" w:h="16838"/>
      <w:pgMar w:top="567"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9884682"/>
      <w:docPartObj>
        <w:docPartGallery w:val="Page Numbers (Bottom of Page)"/>
        <w:docPartUnique/>
      </w:docPartObj>
    </w:sdtPr>
    <w:sdtEndPr>
      <w:rPr>
        <w:sz w:val="24"/>
        <w:szCs w:val="24"/>
      </w:rPr>
    </w:sdtEndPr>
    <w:sdtContent>
      <w:p w:rsidR="00DD767A" w:rsidRPr="00501CF5" w:rsidRDefault="005E5BA8" w:rsidP="00501CF5">
        <w:pPr>
          <w:pStyle w:val="Stopka"/>
          <w:jc w:val="right"/>
          <w:rPr>
            <w:sz w:val="24"/>
            <w:szCs w:val="24"/>
          </w:rPr>
        </w:pPr>
        <w:r w:rsidRPr="00501CF5">
          <w:rPr>
            <w:sz w:val="24"/>
            <w:szCs w:val="24"/>
          </w:rPr>
          <w:fldChar w:fldCharType="begin"/>
        </w:r>
        <w:r w:rsidRPr="00501CF5">
          <w:rPr>
            <w:sz w:val="24"/>
            <w:szCs w:val="24"/>
          </w:rPr>
          <w:instrText>PAGE   \* MERGEFORMAT</w:instrText>
        </w:r>
        <w:r w:rsidRPr="00501CF5">
          <w:rPr>
            <w:sz w:val="24"/>
            <w:szCs w:val="24"/>
          </w:rPr>
          <w:fldChar w:fldCharType="separate"/>
        </w:r>
        <w:r>
          <w:rPr>
            <w:noProof/>
            <w:sz w:val="24"/>
            <w:szCs w:val="24"/>
          </w:rPr>
          <w:t>3</w:t>
        </w:r>
        <w:r w:rsidRPr="00501CF5">
          <w:rPr>
            <w:sz w:val="24"/>
            <w:szCs w:val="24"/>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A1F43"/>
    <w:multiLevelType w:val="hybridMultilevel"/>
    <w:tmpl w:val="537E5E4A"/>
    <w:lvl w:ilvl="0" w:tplc="41386D5E">
      <w:start w:val="1"/>
      <w:numFmt w:val="decimal"/>
      <w:lvlText w:val="%1."/>
      <w:lvlJc w:val="left"/>
      <w:pPr>
        <w:ind w:left="1146" w:hanging="360"/>
      </w:pPr>
      <w:rPr>
        <w:color w:val="auto"/>
      </w:rPr>
    </w:lvl>
    <w:lvl w:ilvl="1" w:tplc="9788A752">
      <w:start w:val="1"/>
      <w:numFmt w:val="decimal"/>
      <w:lvlText w:val="%2)"/>
      <w:lvlJc w:val="left"/>
      <w:pPr>
        <w:ind w:left="1866" w:hanging="360"/>
      </w:pPr>
      <w:rPr>
        <w:color w:val="auto"/>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A8"/>
    <w:rsid w:val="005E5BA8"/>
    <w:rsid w:val="00B97207"/>
    <w:rsid w:val="00C201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33F15-C3BF-4383-9C30-54D1ADA7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E5BA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5E5BA8"/>
    <w:rPr>
      <w:rFonts w:ascii="Calibri" w:eastAsia="Calibri" w:hAnsi="Calibri" w:cs="Times New Roman"/>
    </w:rPr>
  </w:style>
  <w:style w:type="paragraph" w:styleId="Tekstdymka">
    <w:name w:val="Balloon Text"/>
    <w:basedOn w:val="Normalny"/>
    <w:link w:val="TekstdymkaZnak"/>
    <w:uiPriority w:val="99"/>
    <w:semiHidden/>
    <w:unhideWhenUsed/>
    <w:rsid w:val="005E5B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E5B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um.bydgoszc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o@powiat.bydgoski.pl"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1166</Words>
  <Characters>7002</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Bogucka</dc:creator>
  <cp:keywords/>
  <dc:description/>
  <cp:lastModifiedBy>Magdalena Bogucka</cp:lastModifiedBy>
  <cp:revision>1</cp:revision>
  <cp:lastPrinted>2025-09-01T12:02:00Z</cp:lastPrinted>
  <dcterms:created xsi:type="dcterms:W3CDTF">2025-09-01T11:59:00Z</dcterms:created>
  <dcterms:modified xsi:type="dcterms:W3CDTF">2025-09-01T12:03:00Z</dcterms:modified>
</cp:coreProperties>
</file>